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2A82D" w14:textId="6DB9E6B8" w:rsidR="00AE0A41" w:rsidRPr="00143B05" w:rsidRDefault="00B86AC1" w:rsidP="00143B05">
      <w:pPr>
        <w:pStyle w:val="NoSpacing"/>
        <w:rPr>
          <w:rFonts w:ascii="Bodoni MT" w:hAnsi="Bodoni MT"/>
          <w:b/>
          <w:bCs/>
          <w:sz w:val="32"/>
          <w:szCs w:val="32"/>
        </w:rPr>
      </w:pPr>
      <w:r>
        <w:t xml:space="preserve"> </w:t>
      </w:r>
      <w:r w:rsidR="00FD1C40">
        <w:t xml:space="preserve"> </w:t>
      </w:r>
      <w:r w:rsidR="003976E7">
        <w:t xml:space="preserve">                                                                </w:t>
      </w:r>
      <w:r w:rsidR="00572EDD" w:rsidRPr="00086A3D">
        <w:rPr>
          <w:rFonts w:ascii="Bodoni MT" w:hAnsi="Bodoni MT"/>
          <w:b/>
          <w:bCs/>
          <w:sz w:val="32"/>
          <w:szCs w:val="32"/>
        </w:rPr>
        <w:t>Undertaking For Pet Parents</w:t>
      </w:r>
    </w:p>
    <w:p w14:paraId="2C5ED9C5" w14:textId="77777777" w:rsidR="00572EDD" w:rsidRPr="004F324C" w:rsidRDefault="00572EDD" w:rsidP="00572EDD">
      <w:pPr>
        <w:pStyle w:val="ListParagraph"/>
        <w:ind w:left="426"/>
        <w:rPr>
          <w:rFonts w:ascii="Book Antiqua" w:hAnsi="Book Antiqua"/>
          <w:b/>
          <w:bCs/>
        </w:rPr>
      </w:pPr>
    </w:p>
    <w:p w14:paraId="790ABF6E" w14:textId="25286DBC" w:rsidR="00572EDD" w:rsidRPr="004F324C" w:rsidRDefault="00572EDD" w:rsidP="00572EDD">
      <w:pPr>
        <w:pStyle w:val="ListParagraph"/>
        <w:numPr>
          <w:ilvl w:val="0"/>
          <w:numId w:val="1"/>
        </w:numPr>
        <w:ind w:left="426"/>
        <w:rPr>
          <w:rFonts w:ascii="Book Antiqua" w:hAnsi="Book Antiqua"/>
          <w:b/>
          <w:bCs/>
        </w:rPr>
      </w:pPr>
      <w:r w:rsidRPr="004F324C">
        <w:rPr>
          <w:rFonts w:ascii="Book Antiqua" w:hAnsi="Book Antiqua"/>
          <w:b/>
          <w:bCs/>
        </w:rPr>
        <w:t>Consent For Pet Parents:</w:t>
      </w:r>
    </w:p>
    <w:p w14:paraId="49D3D749" w14:textId="20B7513E" w:rsidR="00572EDD" w:rsidRPr="004F324C" w:rsidRDefault="00572EDD" w:rsidP="00143B05">
      <w:pPr>
        <w:pStyle w:val="ListParagraph"/>
        <w:numPr>
          <w:ilvl w:val="0"/>
          <w:numId w:val="4"/>
        </w:numPr>
        <w:shd w:val="clear" w:color="auto" w:fill="FBFBFB"/>
        <w:spacing w:after="0" w:line="360" w:lineRule="auto"/>
        <w:ind w:left="426"/>
        <w:jc w:val="both"/>
        <w:rPr>
          <w:rFonts w:ascii="Book Antiqua" w:hAnsi="Book Antiqua"/>
          <w:color w:val="212121"/>
        </w:rPr>
      </w:pPr>
      <w:r w:rsidRPr="004F324C">
        <w:rPr>
          <w:rFonts w:ascii="Book Antiqua" w:eastAsia="Times New Roman" w:hAnsi="Book Antiqua"/>
          <w:color w:val="212121"/>
        </w:rPr>
        <w:t>The owners of pets will be liable to any person who may be harmed by it, their property, physical integrity and / or life. Consequently, when entering with your pet to the mall assume and exclude all responsibility to this, as they hold the custody and absolute custody of your pet. Likewise, if any civil, administrative or criminal liability is derived from any act of the pet, or derived from the possession or ownership of the same, from now on assume all responsibility for such events, so that in the event of a fine or conviction in against The KOPA and payment of the same, for events caused by the pet or derived from the breach of regulations for the possession of the same, reimburse The KOPA, the respective values.</w:t>
      </w:r>
    </w:p>
    <w:p w14:paraId="4B257195" w14:textId="24A6301E" w:rsidR="004F324C" w:rsidRPr="004F324C" w:rsidRDefault="004F324C" w:rsidP="00143B05">
      <w:pPr>
        <w:numPr>
          <w:ilvl w:val="0"/>
          <w:numId w:val="4"/>
        </w:numPr>
        <w:shd w:val="clear" w:color="auto" w:fill="FBFBFB"/>
        <w:spacing w:after="0" w:line="360" w:lineRule="auto"/>
        <w:ind w:left="426"/>
        <w:jc w:val="both"/>
        <w:rPr>
          <w:rFonts w:ascii="Book Antiqua" w:eastAsia="Times New Roman" w:hAnsi="Book Antiqua"/>
          <w:color w:val="212121"/>
        </w:rPr>
      </w:pPr>
      <w:r w:rsidRPr="004F324C">
        <w:rPr>
          <w:rFonts w:ascii="Book Antiqua" w:eastAsia="Times New Roman" w:hAnsi="Book Antiqua"/>
          <w:color w:val="212121"/>
        </w:rPr>
        <w:t xml:space="preserve">Pet owners or holders exonerate from any responsibility to </w:t>
      </w:r>
      <w:r w:rsidR="004B314A" w:rsidRPr="004F324C">
        <w:rPr>
          <w:rFonts w:ascii="Book Antiqua" w:eastAsia="Times New Roman" w:hAnsi="Book Antiqua"/>
          <w:color w:val="212121"/>
        </w:rPr>
        <w:t>the</w:t>
      </w:r>
      <w:r w:rsidRPr="004F324C">
        <w:rPr>
          <w:rFonts w:ascii="Book Antiqua" w:eastAsia="Times New Roman" w:hAnsi="Book Antiqua"/>
          <w:color w:val="212121"/>
        </w:rPr>
        <w:t xml:space="preserve"> KOPA. For any event where they result or may be harmed (includes patrimonial and extra-patrimonial damage) both they, as their companions, users or visitors of the mall and / or the pet, for acts or acts performed by it.</w:t>
      </w:r>
    </w:p>
    <w:p w14:paraId="4BF601E6" w14:textId="77777777" w:rsidR="004F324C" w:rsidRPr="004F324C" w:rsidRDefault="004F324C" w:rsidP="00143B05">
      <w:pPr>
        <w:numPr>
          <w:ilvl w:val="0"/>
          <w:numId w:val="4"/>
        </w:numPr>
        <w:shd w:val="clear" w:color="auto" w:fill="FBFBFB"/>
        <w:spacing w:after="0" w:line="360" w:lineRule="auto"/>
        <w:ind w:left="426"/>
        <w:jc w:val="both"/>
        <w:rPr>
          <w:rFonts w:ascii="Book Antiqua" w:hAnsi="Book Antiqua"/>
          <w:color w:val="212121"/>
        </w:rPr>
      </w:pPr>
      <w:r w:rsidRPr="004F324C">
        <w:rPr>
          <w:rFonts w:ascii="Book Antiqua" w:eastAsia="Times New Roman" w:hAnsi="Book Antiqua"/>
          <w:color w:val="212121"/>
        </w:rPr>
        <w:t>It is the duty of the owners, or holders of the pets to comply with the legal provisions on pet ownership, in relation to health, hygiene and safety measures.</w:t>
      </w:r>
    </w:p>
    <w:p w14:paraId="37B3AAF3" w14:textId="4783B999" w:rsidR="004F324C" w:rsidRPr="004F324C" w:rsidRDefault="004F324C" w:rsidP="00143B05">
      <w:pPr>
        <w:numPr>
          <w:ilvl w:val="0"/>
          <w:numId w:val="4"/>
        </w:numPr>
        <w:shd w:val="clear" w:color="auto" w:fill="FBFBFB"/>
        <w:spacing w:after="0" w:line="360" w:lineRule="auto"/>
        <w:ind w:left="426"/>
        <w:jc w:val="both"/>
        <w:rPr>
          <w:rFonts w:ascii="Book Antiqua" w:hAnsi="Book Antiqua"/>
          <w:color w:val="212121"/>
        </w:rPr>
      </w:pPr>
      <w:r w:rsidRPr="004F324C">
        <w:rPr>
          <w:rFonts w:ascii="Book Antiqua" w:eastAsia="Times New Roman" w:hAnsi="Book Antiqua"/>
          <w:color w:val="212121"/>
        </w:rPr>
        <w:t xml:space="preserve">The KOPA, </w:t>
      </w:r>
      <w:r w:rsidR="004B314A" w:rsidRPr="004F324C">
        <w:rPr>
          <w:rFonts w:ascii="Book Antiqua" w:eastAsia="Times New Roman" w:hAnsi="Book Antiqua"/>
          <w:color w:val="212121"/>
        </w:rPr>
        <w:t>to</w:t>
      </w:r>
      <w:r w:rsidRPr="004F324C">
        <w:rPr>
          <w:rFonts w:ascii="Book Antiqua" w:eastAsia="Times New Roman" w:hAnsi="Book Antiqua"/>
          <w:color w:val="212121"/>
        </w:rPr>
        <w:t xml:space="preserve"> guarantee the safety of its visitors, reserves the right of admission </w:t>
      </w:r>
      <w:r w:rsidR="004B314A" w:rsidRPr="004F324C">
        <w:rPr>
          <w:rFonts w:ascii="Book Antiqua" w:eastAsia="Times New Roman" w:hAnsi="Book Antiqua"/>
          <w:color w:val="212121"/>
        </w:rPr>
        <w:t>if</w:t>
      </w:r>
      <w:r w:rsidRPr="004F324C">
        <w:rPr>
          <w:rFonts w:ascii="Book Antiqua" w:eastAsia="Times New Roman" w:hAnsi="Book Antiqua"/>
          <w:color w:val="212121"/>
        </w:rPr>
        <w:t xml:space="preserve"> it deems convenient. We will proceed to request the withdrawal of the holders and the pets in situations that affect the normal and quiet stay in the mall, in the same way when the </w:t>
      </w:r>
      <w:r w:rsidR="008C2D9D" w:rsidRPr="004F324C">
        <w:rPr>
          <w:rFonts w:ascii="Book Antiqua" w:eastAsia="Times New Roman" w:hAnsi="Book Antiqua"/>
          <w:color w:val="212121"/>
        </w:rPr>
        <w:t>requirements</w:t>
      </w:r>
      <w:r w:rsidRPr="004F324C">
        <w:rPr>
          <w:rFonts w:ascii="Book Antiqua" w:eastAsia="Times New Roman" w:hAnsi="Book Antiqua"/>
          <w:color w:val="212121"/>
        </w:rPr>
        <w:t xml:space="preserve"> are not met.</w:t>
      </w:r>
    </w:p>
    <w:p w14:paraId="02B1F051" w14:textId="31462853" w:rsidR="004F324C" w:rsidRPr="004F324C" w:rsidRDefault="004F324C" w:rsidP="00143B05">
      <w:pPr>
        <w:numPr>
          <w:ilvl w:val="0"/>
          <w:numId w:val="4"/>
        </w:numPr>
        <w:shd w:val="clear" w:color="auto" w:fill="FBFBFB"/>
        <w:spacing w:after="0" w:line="360" w:lineRule="auto"/>
        <w:ind w:left="426"/>
        <w:jc w:val="both"/>
        <w:rPr>
          <w:rFonts w:ascii="Book Antiqua" w:hAnsi="Book Antiqua"/>
          <w:color w:val="212121"/>
        </w:rPr>
      </w:pPr>
      <w:r w:rsidRPr="004F324C">
        <w:rPr>
          <w:rFonts w:ascii="Book Antiqua" w:eastAsia="Times New Roman" w:hAnsi="Book Antiqua"/>
          <w:color w:val="212121"/>
        </w:rPr>
        <w:t xml:space="preserve">The owner or guardian of the pet is directly responsible for the careless, reckless or negligent conduct that causes the pet in a certain situation, in this way, understanding that it can represent a source of risk, excludes and exonerates from all liability for damages materials, physical and / or moral, to </w:t>
      </w:r>
      <w:r w:rsidR="004B314A" w:rsidRPr="004F324C">
        <w:rPr>
          <w:rFonts w:ascii="Book Antiqua" w:eastAsia="Times New Roman" w:hAnsi="Book Antiqua"/>
          <w:color w:val="212121"/>
        </w:rPr>
        <w:t>the</w:t>
      </w:r>
      <w:r w:rsidRPr="004F324C">
        <w:rPr>
          <w:rFonts w:ascii="Book Antiqua" w:eastAsia="Times New Roman" w:hAnsi="Book Antiqua"/>
          <w:color w:val="212121"/>
        </w:rPr>
        <w:t xml:space="preserve"> KOPA.</w:t>
      </w:r>
    </w:p>
    <w:p w14:paraId="33B488BF" w14:textId="271737B2" w:rsidR="004F324C" w:rsidRPr="004F324C" w:rsidRDefault="004F324C" w:rsidP="00143B05">
      <w:pPr>
        <w:pStyle w:val="ListParagraph"/>
        <w:numPr>
          <w:ilvl w:val="0"/>
          <w:numId w:val="4"/>
        </w:numPr>
        <w:shd w:val="clear" w:color="auto" w:fill="FBFBFB"/>
        <w:spacing w:after="0" w:line="360" w:lineRule="auto"/>
        <w:ind w:left="426"/>
        <w:jc w:val="both"/>
        <w:rPr>
          <w:rFonts w:ascii="Book Antiqua" w:hAnsi="Book Antiqua"/>
          <w:color w:val="212121"/>
        </w:rPr>
      </w:pPr>
      <w:r w:rsidRPr="004F324C">
        <w:rPr>
          <w:rFonts w:ascii="Book Antiqua" w:eastAsia="Times New Roman" w:hAnsi="Book Antiqua"/>
          <w:color w:val="212121"/>
        </w:rPr>
        <w:t>Pet access will be allowed for common areas, not for private areas (the only way to enter a private area is for the owner/administrator / vendor to totally agree to let them enter and give their authorization, otherwise it’s not allowed).</w:t>
      </w:r>
    </w:p>
    <w:p w14:paraId="40C07D15" w14:textId="5B451C6D" w:rsidR="004F324C" w:rsidRPr="004F324C" w:rsidRDefault="004F324C" w:rsidP="00143B05">
      <w:pPr>
        <w:pStyle w:val="ListParagraph"/>
        <w:numPr>
          <w:ilvl w:val="0"/>
          <w:numId w:val="4"/>
        </w:numPr>
        <w:shd w:val="clear" w:color="auto" w:fill="FBFBFB"/>
        <w:spacing w:after="0" w:line="360" w:lineRule="auto"/>
        <w:ind w:left="426"/>
        <w:jc w:val="both"/>
        <w:rPr>
          <w:rFonts w:ascii="Book Antiqua" w:hAnsi="Book Antiqua"/>
          <w:color w:val="212121"/>
        </w:rPr>
      </w:pPr>
      <w:r w:rsidRPr="004F324C">
        <w:rPr>
          <w:rFonts w:ascii="Book Antiqua" w:eastAsia="Times New Roman" w:hAnsi="Book Antiqua"/>
          <w:color w:val="212121"/>
        </w:rPr>
        <w:t>I hereby declare that my pet is completely vaccinated &amp; have all the documents to verify the same &amp; can present If such need arrives.</w:t>
      </w:r>
    </w:p>
    <w:p w14:paraId="354CD478" w14:textId="77777777" w:rsidR="004F324C" w:rsidRDefault="004F324C" w:rsidP="004F324C">
      <w:pPr>
        <w:rPr>
          <w:rFonts w:ascii="Book Antiqua" w:hAnsi="Book Antiqua"/>
          <w:b/>
          <w:bCs/>
          <w:sz w:val="28"/>
          <w:szCs w:val="28"/>
        </w:rPr>
      </w:pPr>
    </w:p>
    <w:p w14:paraId="291DF781" w14:textId="0FD50780" w:rsidR="004F324C" w:rsidRPr="006D1FE1" w:rsidRDefault="004F324C" w:rsidP="00143B05">
      <w:pPr>
        <w:rPr>
          <w:rFonts w:cstheme="minorHAnsi"/>
          <w:b/>
          <w:bCs/>
          <w:sz w:val="28"/>
          <w:szCs w:val="28"/>
        </w:rPr>
      </w:pPr>
      <w:r>
        <w:rPr>
          <w:rFonts w:ascii="Book Antiqua" w:hAnsi="Book Antiqua"/>
          <w:b/>
          <w:bCs/>
          <w:sz w:val="28"/>
          <w:szCs w:val="28"/>
        </w:rPr>
        <w:t xml:space="preserve"> </w:t>
      </w:r>
    </w:p>
    <w:sectPr w:rsidR="004F324C" w:rsidRPr="006D1FE1" w:rsidSect="00347D06">
      <w:pgSz w:w="11906" w:h="16838"/>
      <w:pgMar w:top="993" w:right="849" w:bottom="426"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tillium Web">
    <w:charset w:val="00"/>
    <w:family w:val="auto"/>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55FB"/>
    <w:multiLevelType w:val="hybridMultilevel"/>
    <w:tmpl w:val="D27EB6E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3B23D62"/>
    <w:multiLevelType w:val="hybridMultilevel"/>
    <w:tmpl w:val="CCB82A34"/>
    <w:lvl w:ilvl="0" w:tplc="0FFCBA12">
      <w:start w:val="1"/>
      <w:numFmt w:val="decimal"/>
      <w:lvlText w:val="%1."/>
      <w:lvlJc w:val="left"/>
      <w:pPr>
        <w:ind w:left="1080" w:hanging="360"/>
      </w:pPr>
      <w:rPr>
        <w:rFonts w:ascii="Titillium Web" w:eastAsia="Times New Roman" w:hAnsi="Titillium Web" w:hint="default"/>
        <w:sz w:val="21"/>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43EE467E"/>
    <w:multiLevelType w:val="multilevel"/>
    <w:tmpl w:val="0DA6DF3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45C06A6"/>
    <w:multiLevelType w:val="hybridMultilevel"/>
    <w:tmpl w:val="1A2AFD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65489093">
    <w:abstractNumId w:val="0"/>
  </w:num>
  <w:num w:numId="2" w16cid:durableId="915437262">
    <w:abstractNumId w:val="3"/>
  </w:num>
  <w:num w:numId="3" w16cid:durableId="20912706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6754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5D"/>
    <w:rsid w:val="00015CF1"/>
    <w:rsid w:val="00065491"/>
    <w:rsid w:val="000727A2"/>
    <w:rsid w:val="00086A3D"/>
    <w:rsid w:val="00091311"/>
    <w:rsid w:val="00143B05"/>
    <w:rsid w:val="00171155"/>
    <w:rsid w:val="001F0867"/>
    <w:rsid w:val="00271A89"/>
    <w:rsid w:val="002A1E08"/>
    <w:rsid w:val="002B6703"/>
    <w:rsid w:val="00347D06"/>
    <w:rsid w:val="00364F01"/>
    <w:rsid w:val="003976E7"/>
    <w:rsid w:val="003E5061"/>
    <w:rsid w:val="00415002"/>
    <w:rsid w:val="004B314A"/>
    <w:rsid w:val="004C2671"/>
    <w:rsid w:val="004F324C"/>
    <w:rsid w:val="00504E5F"/>
    <w:rsid w:val="005323DA"/>
    <w:rsid w:val="0054194A"/>
    <w:rsid w:val="00572EDD"/>
    <w:rsid w:val="00580D21"/>
    <w:rsid w:val="005838D9"/>
    <w:rsid w:val="005D7C73"/>
    <w:rsid w:val="005E5C7F"/>
    <w:rsid w:val="00664A4C"/>
    <w:rsid w:val="006A11C2"/>
    <w:rsid w:val="006A71B4"/>
    <w:rsid w:val="006A7C5D"/>
    <w:rsid w:val="006D1FE1"/>
    <w:rsid w:val="006E4EE9"/>
    <w:rsid w:val="00703B19"/>
    <w:rsid w:val="007104FB"/>
    <w:rsid w:val="0076157F"/>
    <w:rsid w:val="007900A2"/>
    <w:rsid w:val="00805F58"/>
    <w:rsid w:val="0082681F"/>
    <w:rsid w:val="00860E17"/>
    <w:rsid w:val="008C2D9D"/>
    <w:rsid w:val="00981B78"/>
    <w:rsid w:val="009974E4"/>
    <w:rsid w:val="00A054AF"/>
    <w:rsid w:val="00A57937"/>
    <w:rsid w:val="00A7102C"/>
    <w:rsid w:val="00A964F2"/>
    <w:rsid w:val="00AE0A41"/>
    <w:rsid w:val="00B40FEB"/>
    <w:rsid w:val="00B86AC1"/>
    <w:rsid w:val="00BB7C39"/>
    <w:rsid w:val="00BC5350"/>
    <w:rsid w:val="00BF7DA0"/>
    <w:rsid w:val="00C11A30"/>
    <w:rsid w:val="00C652DF"/>
    <w:rsid w:val="00CB5F1C"/>
    <w:rsid w:val="00CC1EBE"/>
    <w:rsid w:val="00D01797"/>
    <w:rsid w:val="00D1253A"/>
    <w:rsid w:val="00D1313A"/>
    <w:rsid w:val="00D446DA"/>
    <w:rsid w:val="00DC4E74"/>
    <w:rsid w:val="00DC7C24"/>
    <w:rsid w:val="00E12E20"/>
    <w:rsid w:val="00E27B51"/>
    <w:rsid w:val="00EB7CEB"/>
    <w:rsid w:val="00F00822"/>
    <w:rsid w:val="00F015B2"/>
    <w:rsid w:val="00F209EC"/>
    <w:rsid w:val="00F42F58"/>
    <w:rsid w:val="00FC711C"/>
    <w:rsid w:val="00FD1C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641AF"/>
  <w15:chartTrackingRefBased/>
  <w15:docId w15:val="{677DBE7B-C369-461C-A44B-280EA221B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0A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900A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2EDD"/>
    <w:pPr>
      <w:ind w:left="720"/>
      <w:contextualSpacing/>
    </w:pPr>
  </w:style>
  <w:style w:type="paragraph" w:styleId="NoSpacing">
    <w:name w:val="No Spacing"/>
    <w:uiPriority w:val="1"/>
    <w:qFormat/>
    <w:rsid w:val="007900A2"/>
    <w:pPr>
      <w:spacing w:after="0" w:line="240" w:lineRule="auto"/>
    </w:pPr>
  </w:style>
  <w:style w:type="character" w:customStyle="1" w:styleId="Heading1Char">
    <w:name w:val="Heading 1 Char"/>
    <w:basedOn w:val="DefaultParagraphFont"/>
    <w:link w:val="Heading1"/>
    <w:uiPriority w:val="9"/>
    <w:rsid w:val="007900A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900A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117288">
      <w:bodyDiv w:val="1"/>
      <w:marLeft w:val="0"/>
      <w:marRight w:val="0"/>
      <w:marTop w:val="0"/>
      <w:marBottom w:val="0"/>
      <w:divBdr>
        <w:top w:val="none" w:sz="0" w:space="0" w:color="auto"/>
        <w:left w:val="none" w:sz="0" w:space="0" w:color="auto"/>
        <w:bottom w:val="none" w:sz="0" w:space="0" w:color="auto"/>
        <w:right w:val="none" w:sz="0" w:space="0" w:color="auto"/>
      </w:divBdr>
    </w:div>
    <w:div w:id="948781918">
      <w:bodyDiv w:val="1"/>
      <w:marLeft w:val="0"/>
      <w:marRight w:val="0"/>
      <w:marTop w:val="0"/>
      <w:marBottom w:val="0"/>
      <w:divBdr>
        <w:top w:val="none" w:sz="0" w:space="0" w:color="auto"/>
        <w:left w:val="none" w:sz="0" w:space="0" w:color="auto"/>
        <w:bottom w:val="none" w:sz="0" w:space="0" w:color="auto"/>
        <w:right w:val="none" w:sz="0" w:space="0" w:color="auto"/>
      </w:divBdr>
    </w:div>
    <w:div w:id="1198545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735E5-5D49-4A5D-A52E-4BB98FFA5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340</Words>
  <Characters>1940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Vinodkumar Mali</dc:creator>
  <cp:keywords/>
  <dc:description/>
  <cp:lastModifiedBy>Janai Khan</cp:lastModifiedBy>
  <cp:revision>2</cp:revision>
  <cp:lastPrinted>2026-02-05T08:46:00Z</cp:lastPrinted>
  <dcterms:created xsi:type="dcterms:W3CDTF">2026-02-26T10:26:00Z</dcterms:created>
  <dcterms:modified xsi:type="dcterms:W3CDTF">2026-02-26T10:26:00Z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26c3a753-c71d-4955-9f0e-da0a2220af16</vt:lpwstr>
  </property>
</Properties>
</file>